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BC21D1" w14:textId="77777777" w:rsidR="00FA79AA" w:rsidRDefault="005D567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14:paraId="016A2AA4" w14:textId="77777777" w:rsidR="00FA79AA" w:rsidRDefault="005D567D">
      <w:pPr>
        <w:spacing w:line="72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五四表彰评选条件</w:t>
      </w:r>
    </w:p>
    <w:p w14:paraId="3912DCB7" w14:textId="77777777" w:rsidR="00FA79AA" w:rsidRPr="0056686C" w:rsidRDefault="00FA79AA" w:rsidP="0056686C">
      <w:pPr>
        <w:widowControl/>
        <w:tabs>
          <w:tab w:val="left" w:pos="900"/>
        </w:tabs>
        <w:spacing w:line="560" w:lineRule="atLeast"/>
        <w:jc w:val="center"/>
        <w:rPr>
          <w:rFonts w:ascii="仿宋_GB2312" w:eastAsia="仿宋_GB2312"/>
          <w:sz w:val="32"/>
          <w:szCs w:val="32"/>
        </w:rPr>
      </w:pPr>
    </w:p>
    <w:p w14:paraId="23AA3997" w14:textId="4E7FBB69" w:rsidR="00FA79AA" w:rsidRDefault="005D567D">
      <w:pPr>
        <w:spacing w:line="560" w:lineRule="atLeas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“五四红旗团支部”评选条件</w:t>
      </w:r>
    </w:p>
    <w:p w14:paraId="547018EA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班子健全，按期换届，团支部思想作风、工作作风过硬，团支部工作制度健全。</w:t>
      </w:r>
    </w:p>
    <w:p w14:paraId="6B78B8A6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团支部建立并实行“三会两制一课”制度，定期组织团员开展组织生活并取得良好效果。经常采取有效形式对团员进行思想教育和团员意识教育。</w:t>
      </w:r>
      <w:r>
        <w:rPr>
          <w:rFonts w:ascii="仿宋_GB2312" w:eastAsia="仿宋_GB2312" w:hint="eastAsia"/>
          <w:color w:val="000000"/>
          <w:sz w:val="32"/>
          <w:szCs w:val="32"/>
        </w:rPr>
        <w:t>每年开展一次团员民主评议活动，能够按时完成团员年度团籍注册的工作，注</w:t>
      </w:r>
      <w:r>
        <w:rPr>
          <w:rFonts w:ascii="仿宋_GB2312" w:eastAsia="仿宋_GB2312" w:hint="eastAsia"/>
          <w:sz w:val="32"/>
          <w:szCs w:val="32"/>
        </w:rPr>
        <w:t>册率达到95%以上，能够严格</w:t>
      </w:r>
      <w:proofErr w:type="gramStart"/>
      <w:r>
        <w:rPr>
          <w:rFonts w:ascii="仿宋_GB2312" w:eastAsia="仿宋_GB2312" w:hint="eastAsia"/>
          <w:sz w:val="32"/>
          <w:szCs w:val="32"/>
        </w:rPr>
        <w:t>执行团</w:t>
      </w:r>
      <w:proofErr w:type="gramEnd"/>
      <w:r>
        <w:rPr>
          <w:rFonts w:ascii="仿宋_GB2312" w:eastAsia="仿宋_GB2312" w:hint="eastAsia"/>
          <w:sz w:val="32"/>
          <w:szCs w:val="32"/>
        </w:rPr>
        <w:t>的纪律，准确掌握政策，对犯错误的团员耐心地进行批评教育，并能按有关规章和规定程序，对犯错误的团员及时给予适当的团内纪律处分。</w:t>
      </w:r>
    </w:p>
    <w:p w14:paraId="1150AAE0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按时完成上级团组织交待的各项任务。</w:t>
      </w:r>
      <w:r>
        <w:rPr>
          <w:rFonts w:ascii="仿宋_GB2312" w:eastAsia="仿宋_GB2312" w:hint="eastAsia"/>
          <w:color w:val="000000"/>
          <w:sz w:val="32"/>
          <w:szCs w:val="32"/>
        </w:rPr>
        <w:t>支部活力、凝聚力强，</w:t>
      </w:r>
      <w:r>
        <w:rPr>
          <w:rFonts w:ascii="仿宋_GB2312" w:eastAsia="仿宋_GB2312" w:hint="eastAsia"/>
          <w:sz w:val="32"/>
          <w:szCs w:val="32"/>
        </w:rPr>
        <w:t>坚持经常开展各项活动，使团员青年在活动中起作用、受教育，团日活动形式多样，有特色。成功举办</w:t>
      </w:r>
      <w:proofErr w:type="gramStart"/>
      <w:r>
        <w:rPr>
          <w:rFonts w:ascii="仿宋_GB2312" w:eastAsia="仿宋_GB2312" w:hint="eastAsia"/>
          <w:sz w:val="32"/>
          <w:szCs w:val="32"/>
        </w:rPr>
        <w:t>品质团活并</w:t>
      </w:r>
      <w:proofErr w:type="gramEnd"/>
      <w:r>
        <w:rPr>
          <w:rFonts w:ascii="仿宋_GB2312" w:eastAsia="仿宋_GB2312" w:hint="eastAsia"/>
          <w:sz w:val="32"/>
          <w:szCs w:val="32"/>
        </w:rPr>
        <w:t>结题的支部优先考虑。</w:t>
      </w:r>
    </w:p>
    <w:p w14:paraId="5EB7FC82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团支部能够坚持不懈地加强团员队伍建设，提高团员素质，团员能够自觉地履行团章规定的各项义务，在本职工作岗位和社会生活的各个方面发挥模范带头作用，在完成各项任务中发挥生力军和突击队作用。</w:t>
      </w:r>
    </w:p>
    <w:p w14:paraId="535EFCB7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5.按照团中央要求完成各项年度政治理论学习内容。</w:t>
      </w:r>
    </w:p>
    <w:p w14:paraId="7E11CB1F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6.团支部在“智慧团建”系统中团员录入比例不得低于95%。</w:t>
      </w:r>
    </w:p>
    <w:p w14:paraId="0BAA71E1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有下列情况之一者不得参评：</w:t>
      </w:r>
    </w:p>
    <w:p w14:paraId="24DF83E8" w14:textId="77777777" w:rsidR="00FA79AA" w:rsidRDefault="005D567D">
      <w:pPr>
        <w:tabs>
          <w:tab w:val="left" w:pos="735"/>
        </w:tabs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（1）团员档案管理混乱或团费收缴不按时者；</w:t>
      </w:r>
    </w:p>
    <w:p w14:paraId="2DD4137B" w14:textId="77777777" w:rsidR="00FA79AA" w:rsidRDefault="005D567D">
      <w:pPr>
        <w:tabs>
          <w:tab w:val="left" w:pos="735"/>
        </w:tabs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（2）团员年度团籍注册率低于95%者；</w:t>
      </w:r>
    </w:p>
    <w:p w14:paraId="3BFC1200" w14:textId="77777777" w:rsidR="00FA79AA" w:rsidRDefault="005D567D">
      <w:pPr>
        <w:tabs>
          <w:tab w:val="left" w:pos="735"/>
        </w:tabs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（3）学生团支部团员考试补考率高于10%者；</w:t>
      </w:r>
    </w:p>
    <w:p w14:paraId="504B6C4E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（4）受处分的团员比例超过10%者。</w:t>
      </w:r>
    </w:p>
    <w:p w14:paraId="7886D229" w14:textId="77777777" w:rsidR="00FA79AA" w:rsidRDefault="00FA79AA">
      <w:pPr>
        <w:spacing w:line="560" w:lineRule="atLeast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</w:p>
    <w:p w14:paraId="67396953" w14:textId="15459745" w:rsidR="00FA79AA" w:rsidRDefault="005D567D">
      <w:pPr>
        <w:spacing w:line="560" w:lineRule="atLeast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“优秀共青团员”评选条件</w:t>
      </w:r>
    </w:p>
    <w:p w14:paraId="208A8DDD" w14:textId="77777777" w:rsidR="00FA79AA" w:rsidRDefault="005D567D">
      <w:pPr>
        <w:spacing w:line="560" w:lineRule="atLeast"/>
        <w:ind w:rightChars="46" w:right="97"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坚决拥护党的领导，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爱戴党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的领袖，带头学习党的科学理论特别是习近平新时代中国特色社会主义思想，学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习习近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平总书记对青年的希望和要求，增强“四个意识”、坚定“四个自信”、做到“两个维护”。</w:t>
      </w:r>
    </w:p>
    <w:p w14:paraId="7E7122A9" w14:textId="77777777" w:rsidR="00FA79AA" w:rsidRDefault="005D567D">
      <w:pPr>
        <w:spacing w:line="560" w:lineRule="atLeast"/>
        <w:ind w:rightChars="46" w:right="97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胸怀共产主义远大理想和中国特色社会主义共同理想，坚持爱国和爱党、爱社会主义高度统一，家国情怀和时代责任感强，自觉维护国家安全，带头传承中华优秀传统文化，民族自尊心、自信心、自豪感强。体现团员先进性。</w:t>
      </w:r>
    </w:p>
    <w:p w14:paraId="554BA341" w14:textId="77777777" w:rsidR="00FA79AA" w:rsidRDefault="005D567D">
      <w:pPr>
        <w:spacing w:line="560" w:lineRule="atLeast"/>
        <w:ind w:rightChars="46" w:right="97"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带头学习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社会主义核心价值观，树立集体主义思想，维护民族团结，正义感、责任感强，积极传播青春正能量，勇于和不良言行作斗争，参与志愿服务、社会实践、社区（村）报到等社会活动表现突出。</w:t>
      </w:r>
      <w:r w:rsidRPr="00795409">
        <w:rPr>
          <w:rFonts w:ascii="仿宋_GB2312" w:eastAsia="仿宋_GB2312" w:hint="eastAsia"/>
          <w:b/>
          <w:bCs/>
          <w:color w:val="000000"/>
          <w:sz w:val="32"/>
          <w:szCs w:val="32"/>
        </w:rPr>
        <w:t>202</w:t>
      </w:r>
      <w:r w:rsidRPr="00795409">
        <w:rPr>
          <w:rFonts w:ascii="仿宋_GB2312" w:eastAsia="仿宋_GB2312"/>
          <w:b/>
          <w:bCs/>
          <w:color w:val="000000"/>
          <w:sz w:val="32"/>
          <w:szCs w:val="32"/>
        </w:rPr>
        <w:t>2-2023</w:t>
      </w:r>
      <w:r w:rsidRPr="00795409">
        <w:rPr>
          <w:rFonts w:ascii="仿宋_GB2312" w:eastAsia="仿宋_GB2312" w:hint="eastAsia"/>
          <w:b/>
          <w:bCs/>
          <w:color w:val="000000"/>
          <w:sz w:val="32"/>
          <w:szCs w:val="32"/>
        </w:rPr>
        <w:t>年度思想政治理论课成绩较好。</w:t>
      </w:r>
    </w:p>
    <w:p w14:paraId="51C2EA2D" w14:textId="77777777" w:rsidR="00FA79AA" w:rsidRDefault="005D567D">
      <w:pPr>
        <w:spacing w:line="560" w:lineRule="atLeast"/>
        <w:ind w:rightChars="47" w:right="99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4.刻苦学习文化知识，学生团员原则上要求202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年（两学期）平均</w:t>
      </w:r>
      <w:r w:rsidRPr="00795409">
        <w:rPr>
          <w:rFonts w:ascii="仿宋_GB2312" w:eastAsia="仿宋_GB2312" w:hint="eastAsia"/>
          <w:b/>
          <w:bCs/>
          <w:sz w:val="32"/>
          <w:szCs w:val="32"/>
        </w:rPr>
        <w:t>学习成绩排名在前</w:t>
      </w:r>
      <w:r w:rsidRPr="00795409">
        <w:rPr>
          <w:rFonts w:ascii="仿宋_GB2312" w:eastAsia="仿宋_GB2312"/>
          <w:b/>
          <w:bCs/>
          <w:sz w:val="32"/>
          <w:szCs w:val="32"/>
        </w:rPr>
        <w:t>30</w:t>
      </w:r>
      <w:r w:rsidRPr="00795409">
        <w:rPr>
          <w:rFonts w:ascii="仿宋_GB2312" w:eastAsia="仿宋_GB2312" w:hint="eastAsia"/>
          <w:b/>
          <w:bCs/>
          <w:sz w:val="32"/>
          <w:szCs w:val="32"/>
        </w:rPr>
        <w:t>%。</w:t>
      </w:r>
    </w:p>
    <w:p w14:paraId="3D9E99F6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5.热爱劳动、崇尚实干，勤奋学习、努力工作，刻苦钻研、勇攀高峰，立足本职创先争优、建功立业，业务能力和工作实绩突出，团结带动青年作用明显。</w:t>
      </w:r>
    </w:p>
    <w:p w14:paraId="08855580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6.模范遵守团章团纪，积极主动履行团员义务，正确行使团员权利，组织观念强，努力完成组织分配的工作，带头尊法学法守法用法。</w:t>
      </w:r>
    </w:p>
    <w:p w14:paraId="7E2DCEE3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7.尊敬师长，团结同学，得到广大师生的认可。</w:t>
      </w:r>
    </w:p>
    <w:p w14:paraId="3E66CDEE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8.按照团中央要求完成各项年度政治理论学习内容。</w:t>
      </w:r>
    </w:p>
    <w:p w14:paraId="08F6F9DB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9.有下列情况之一者</w:t>
      </w:r>
      <w:r w:rsidRPr="00795409">
        <w:rPr>
          <w:rFonts w:ascii="仿宋_GB2312" w:eastAsia="仿宋_GB2312" w:hint="eastAsia"/>
          <w:b/>
          <w:bCs/>
          <w:sz w:val="32"/>
          <w:szCs w:val="32"/>
        </w:rPr>
        <w:t>不得参评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5DC0A99" w14:textId="77777777" w:rsidR="00FA79AA" w:rsidRDefault="005D567D">
      <w:pPr>
        <w:spacing w:line="560" w:lineRule="atLeas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（1）202</w:t>
      </w:r>
      <w:r>
        <w:rPr>
          <w:rFonts w:ascii="仿宋_GB2312" w:eastAsia="仿宋_GB2312"/>
          <w:sz w:val="32"/>
          <w:szCs w:val="32"/>
        </w:rPr>
        <w:t>2-2023</w:t>
      </w:r>
      <w:r>
        <w:rPr>
          <w:rFonts w:ascii="仿宋_GB2312" w:eastAsia="仿宋_GB2312" w:hint="eastAsia"/>
          <w:sz w:val="32"/>
          <w:szCs w:val="32"/>
        </w:rPr>
        <w:t>年度受到警告以上处分或团内处分者；</w:t>
      </w:r>
    </w:p>
    <w:p w14:paraId="658F405C" w14:textId="77777777" w:rsidR="00FA79AA" w:rsidRDefault="005D567D">
      <w:pPr>
        <w:spacing w:line="560" w:lineRule="atLeas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795409">
        <w:rPr>
          <w:rFonts w:ascii="仿宋_GB2312" w:eastAsia="仿宋_GB2312" w:hint="eastAsia"/>
          <w:b/>
          <w:bCs/>
          <w:sz w:val="32"/>
          <w:szCs w:val="32"/>
        </w:rPr>
        <w:t>202</w:t>
      </w:r>
      <w:r w:rsidRPr="00795409">
        <w:rPr>
          <w:rFonts w:ascii="仿宋_GB2312" w:eastAsia="仿宋_GB2312"/>
          <w:b/>
          <w:bCs/>
          <w:sz w:val="32"/>
          <w:szCs w:val="32"/>
        </w:rPr>
        <w:t>2</w:t>
      </w:r>
      <w:r w:rsidRPr="00795409">
        <w:rPr>
          <w:rFonts w:ascii="仿宋_GB2312" w:eastAsia="仿宋_GB2312" w:hint="eastAsia"/>
          <w:b/>
          <w:bCs/>
          <w:sz w:val="32"/>
          <w:szCs w:val="32"/>
        </w:rPr>
        <w:t>年团员教育评议为合格和不合格者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43A4ECC7" w14:textId="77777777" w:rsidR="00FA79AA" w:rsidRDefault="005D567D">
      <w:pPr>
        <w:tabs>
          <w:tab w:val="left" w:pos="1050"/>
          <w:tab w:val="left" w:pos="1260"/>
        </w:tabs>
        <w:spacing w:line="560" w:lineRule="atLeast"/>
        <w:ind w:rightChars="47" w:right="99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（3）平时不积极工作，不按时缴纳团费、团员档案不全并且无任何说明者。</w:t>
      </w:r>
    </w:p>
    <w:p w14:paraId="291C6297" w14:textId="77777777" w:rsidR="00FA79AA" w:rsidRDefault="005D567D">
      <w:pPr>
        <w:tabs>
          <w:tab w:val="left" w:pos="1050"/>
          <w:tab w:val="left" w:pos="1260"/>
        </w:tabs>
        <w:spacing w:line="560" w:lineRule="atLeast"/>
        <w:ind w:rightChars="47" w:right="99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10.参评“优秀共青团员标兵”原则上获得过“优秀共青团员”称号。</w:t>
      </w:r>
    </w:p>
    <w:p w14:paraId="40FEFB98" w14:textId="77777777" w:rsidR="00FA79AA" w:rsidRDefault="00FA79AA">
      <w:pPr>
        <w:spacing w:line="560" w:lineRule="atLeast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</w:p>
    <w:p w14:paraId="1106CDAA" w14:textId="719EAB63" w:rsidR="00FA79AA" w:rsidRDefault="005D567D">
      <w:pPr>
        <w:spacing w:line="560" w:lineRule="atLeast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“优秀共青团干部”评选条件</w:t>
      </w:r>
    </w:p>
    <w:p w14:paraId="4D0CA542" w14:textId="77777777" w:rsidR="00FA79AA" w:rsidRDefault="005D567D">
      <w:pPr>
        <w:tabs>
          <w:tab w:val="left" w:pos="420"/>
        </w:tabs>
        <w:spacing w:line="560" w:lineRule="atLeast"/>
        <w:ind w:rightChars="46" w:right="97"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1.对党忠诚，具有较强的政治判断力、政治领悟力、政治执行力，在大是大非面前头脑清醒、立场坚定，自觉增强“四个意识”、坚定“四个自信”、做到“两个维护”。</w:t>
      </w:r>
    </w:p>
    <w:p w14:paraId="792CBF26" w14:textId="77777777" w:rsidR="00FA79AA" w:rsidRPr="00795409" w:rsidRDefault="005D567D">
      <w:pPr>
        <w:tabs>
          <w:tab w:val="left" w:pos="420"/>
        </w:tabs>
        <w:spacing w:line="560" w:lineRule="atLeast"/>
        <w:ind w:rightChars="46" w:right="97" w:firstLineChars="200" w:firstLine="64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  <w:lang w:eastAsia="zh-Hans"/>
        </w:rPr>
        <w:t>胸怀</w:t>
      </w:r>
      <w:r>
        <w:rPr>
          <w:rFonts w:ascii="仿宋_GB2312" w:eastAsia="仿宋_GB2312" w:hint="eastAsia"/>
          <w:color w:val="000000"/>
          <w:sz w:val="32"/>
          <w:szCs w:val="32"/>
        </w:rPr>
        <w:t>共产主义远大理想和中国特色社会主义共同理想，自觉用习近平新时代中国特色社会主义思想武装头脑，带头学习贯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彻习近平总书记关于青年工作的重要思想。</w:t>
      </w:r>
      <w:r w:rsidRPr="00795409">
        <w:rPr>
          <w:rFonts w:ascii="仿宋_GB2312" w:eastAsia="仿宋_GB2312" w:hint="eastAsia"/>
          <w:b/>
          <w:bCs/>
          <w:color w:val="000000"/>
          <w:sz w:val="32"/>
          <w:szCs w:val="32"/>
        </w:rPr>
        <w:t>202</w:t>
      </w:r>
      <w:r w:rsidRPr="00795409">
        <w:rPr>
          <w:rFonts w:ascii="仿宋_GB2312" w:eastAsia="仿宋_GB2312"/>
          <w:b/>
          <w:bCs/>
          <w:color w:val="000000"/>
          <w:sz w:val="32"/>
          <w:szCs w:val="32"/>
        </w:rPr>
        <w:t>2</w:t>
      </w:r>
      <w:r w:rsidRPr="00795409">
        <w:rPr>
          <w:rFonts w:ascii="仿宋_GB2312" w:eastAsia="仿宋_GB2312" w:hint="eastAsia"/>
          <w:b/>
          <w:bCs/>
          <w:color w:val="000000"/>
          <w:sz w:val="32"/>
          <w:szCs w:val="32"/>
        </w:rPr>
        <w:t>年思想政治理论课成绩较好。</w:t>
      </w:r>
    </w:p>
    <w:p w14:paraId="44ADFD68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3.注重提高青年群众工作本领，带头向书本学习、向实践学习、向青年学习，勤于思考钻研，善于开展理论政策宣讲和思想引领，善于把握青年脉搏、组织发动青年。</w:t>
      </w:r>
    </w:p>
    <w:p w14:paraId="61DF4822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热爱党的青年工作，有强烈的事业心和责任感，勇于改革创新，面对“急难险重新”任务冲锋在前、迎难而上，对错误言行和不良习气敢于坚持原则、驳斥斗争。重点在组织、宣传、实践、创新创业、社团等共青团工作</w:t>
      </w:r>
      <w:r w:rsidR="004D09DA">
        <w:rPr>
          <w:rFonts w:ascii="仿宋_GB2312" w:eastAsia="仿宋_GB2312" w:hint="eastAsia"/>
          <w:sz w:val="32"/>
          <w:szCs w:val="32"/>
        </w:rPr>
        <w:t>有</w:t>
      </w:r>
      <w:r>
        <w:rPr>
          <w:rFonts w:ascii="仿宋_GB2312" w:eastAsia="仿宋_GB2312" w:hint="eastAsia"/>
          <w:sz w:val="32"/>
          <w:szCs w:val="32"/>
        </w:rPr>
        <w:t>突出表现，在团委</w:t>
      </w:r>
      <w:r w:rsidR="007E6CE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团支部等组织中担任职务，发挥作用。</w:t>
      </w:r>
    </w:p>
    <w:p w14:paraId="4DDF39E2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5.心系广大青年，带头密切联系青年、热心服务青年、反映青年呼声，带头反对机关化、行政化、贵族化、娱乐化，从严从实推动工作，实绩突出。</w:t>
      </w:r>
    </w:p>
    <w:p w14:paraId="07BC84C6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带头贯彻中央八项规定和团中央“六项规定”精神，遵纪守法、廉洁自律，勇于开展自我批评，自觉接受组织和团员青年的监督，党组织放心、青年满意。</w:t>
      </w:r>
    </w:p>
    <w:p w14:paraId="663E4218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.按照团中央要求完成各项年度政治理论学习内容。</w:t>
      </w:r>
    </w:p>
    <w:p w14:paraId="7D7A8C53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 w:rsidRPr="00795409">
        <w:rPr>
          <w:rFonts w:ascii="仿宋_GB2312" w:eastAsia="仿宋_GB2312" w:hint="eastAsia"/>
          <w:b/>
          <w:bCs/>
          <w:sz w:val="32"/>
          <w:szCs w:val="32"/>
        </w:rPr>
        <w:t>“优秀共青团干部”的学习成绩要求与“优秀共青团员”的学习成绩相当。</w:t>
      </w:r>
    </w:p>
    <w:p w14:paraId="616644C9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.参评“优秀共青团干部标兵”原则上获得过“优秀共青团干部”称号。</w:t>
      </w:r>
    </w:p>
    <w:p w14:paraId="2B69BDF2" w14:textId="77777777" w:rsidR="00FA79AA" w:rsidRDefault="00FA79AA">
      <w:pPr>
        <w:spacing w:line="560" w:lineRule="atLeast"/>
        <w:ind w:firstLine="420"/>
        <w:rPr>
          <w:rFonts w:ascii="仿宋_GB2312" w:eastAsia="仿宋_GB2312"/>
          <w:sz w:val="32"/>
          <w:szCs w:val="32"/>
        </w:rPr>
      </w:pPr>
    </w:p>
    <w:p w14:paraId="12A8A81C" w14:textId="6F21ED86" w:rsidR="00FA79AA" w:rsidRDefault="005D567D">
      <w:pPr>
        <w:spacing w:line="560" w:lineRule="atLeast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“优秀团支书”评选条件</w:t>
      </w:r>
    </w:p>
    <w:p w14:paraId="6B4600AD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坚持四项基本原则，拥护党的路线、方针和政策，政治上积极要求进步，认真学</w:t>
      </w:r>
      <w:proofErr w:type="gramStart"/>
      <w:r>
        <w:rPr>
          <w:rFonts w:ascii="仿宋_GB2312" w:eastAsia="仿宋_GB2312" w:hint="eastAsia"/>
          <w:sz w:val="32"/>
          <w:szCs w:val="32"/>
        </w:rPr>
        <w:t>习习近</w:t>
      </w:r>
      <w:proofErr w:type="gramEnd"/>
      <w:r>
        <w:rPr>
          <w:rFonts w:ascii="仿宋_GB2312" w:eastAsia="仿宋_GB2312" w:hint="eastAsia"/>
          <w:sz w:val="32"/>
          <w:szCs w:val="32"/>
        </w:rPr>
        <w:t>平新时代中国特色社会主义思想，带头学习贯彻习近平总书记关于青年工作的重要思想，自觉增强“四个意识”、坚定“四个自信”、做到“两个维护”。</w:t>
      </w:r>
    </w:p>
    <w:p w14:paraId="7794EA20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2.热爱集体，乐于助人，作风正派，文明守纪，在同学中有较高威信。</w:t>
      </w:r>
    </w:p>
    <w:p w14:paraId="26E6C271" w14:textId="77777777" w:rsidR="00FA79AA" w:rsidRPr="00795409" w:rsidRDefault="005D567D">
      <w:pPr>
        <w:spacing w:line="560" w:lineRule="atLeas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3.刻苦学习，勤于实践，勇于创新，个人在学习、工作中成绩突出，能够发挥模范带头作用。</w:t>
      </w:r>
      <w:r w:rsidRPr="00795409">
        <w:rPr>
          <w:rFonts w:ascii="仿宋_GB2312" w:eastAsia="仿宋_GB2312" w:hint="eastAsia"/>
          <w:b/>
          <w:bCs/>
          <w:sz w:val="32"/>
          <w:szCs w:val="32"/>
          <w:lang w:eastAsia="zh-Hans"/>
        </w:rPr>
        <w:t>原则上</w:t>
      </w:r>
      <w:r w:rsidRPr="00795409">
        <w:rPr>
          <w:rFonts w:ascii="仿宋_GB2312" w:eastAsia="仿宋_GB2312" w:hint="eastAsia"/>
          <w:b/>
          <w:bCs/>
          <w:sz w:val="32"/>
          <w:szCs w:val="32"/>
        </w:rPr>
        <w:t>202</w:t>
      </w:r>
      <w:r w:rsidRPr="00795409">
        <w:rPr>
          <w:rFonts w:ascii="仿宋_GB2312" w:eastAsia="仿宋_GB2312"/>
          <w:b/>
          <w:bCs/>
          <w:sz w:val="32"/>
          <w:szCs w:val="32"/>
        </w:rPr>
        <w:t>2</w:t>
      </w:r>
      <w:r w:rsidRPr="00795409">
        <w:rPr>
          <w:rFonts w:ascii="仿宋_GB2312" w:eastAsia="仿宋_GB2312" w:hint="eastAsia"/>
          <w:b/>
          <w:bCs/>
          <w:sz w:val="32"/>
          <w:szCs w:val="32"/>
        </w:rPr>
        <w:t>年（两学期）平均学习成绩排名在前</w:t>
      </w:r>
      <w:r w:rsidRPr="00795409">
        <w:rPr>
          <w:rFonts w:ascii="仿宋_GB2312" w:eastAsia="仿宋_GB2312"/>
          <w:b/>
          <w:bCs/>
          <w:sz w:val="32"/>
          <w:szCs w:val="32"/>
        </w:rPr>
        <w:t>30</w:t>
      </w:r>
      <w:r w:rsidRPr="00795409">
        <w:rPr>
          <w:rFonts w:ascii="仿宋_GB2312" w:eastAsia="仿宋_GB2312" w:hint="eastAsia"/>
          <w:b/>
          <w:bCs/>
          <w:sz w:val="32"/>
          <w:szCs w:val="32"/>
        </w:rPr>
        <w:t>%。</w:t>
      </w:r>
    </w:p>
    <w:p w14:paraId="7DBE236B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有较强的工作责任心和组织协调能力，能积极主动、民主务实地做好各项工作并取得突出成绩。所在支部制度健全，活动丰富，在学风建设、科技活动、社会实践、志愿服务、文体活动等方面取得突出成绩，具有较强的凝聚力和战斗力。</w:t>
      </w:r>
    </w:p>
    <w:p w14:paraId="0261ACD2" w14:textId="77777777" w:rsidR="00FA79AA" w:rsidRDefault="005D567D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5.按照团中央要求完成各项年度政治理论学习内容，成功举办</w:t>
      </w:r>
      <w:proofErr w:type="gramStart"/>
      <w:r>
        <w:rPr>
          <w:rFonts w:ascii="仿宋_GB2312" w:eastAsia="仿宋_GB2312" w:hint="eastAsia"/>
          <w:sz w:val="32"/>
          <w:szCs w:val="32"/>
        </w:rPr>
        <w:t>品质团活并</w:t>
      </w:r>
      <w:proofErr w:type="gramEnd"/>
      <w:r>
        <w:rPr>
          <w:rFonts w:ascii="仿宋_GB2312" w:eastAsia="仿宋_GB2312" w:hint="eastAsia"/>
          <w:sz w:val="32"/>
          <w:szCs w:val="32"/>
        </w:rPr>
        <w:t>结题。</w:t>
      </w:r>
    </w:p>
    <w:p w14:paraId="782FABF5" w14:textId="77777777" w:rsidR="00FA79AA" w:rsidRDefault="00FA79AA">
      <w:pPr>
        <w:spacing w:line="560" w:lineRule="atLeast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</w:p>
    <w:p w14:paraId="61D63EA9" w14:textId="03A21190" w:rsidR="00FA79AA" w:rsidRDefault="00FA79AA">
      <w:pPr>
        <w:spacing w:line="560" w:lineRule="atLeast"/>
        <w:ind w:firstLineChars="200" w:firstLine="640"/>
        <w:outlineLvl w:val="0"/>
        <w:rPr>
          <w:rFonts w:ascii="仿宋_GB2312" w:eastAsia="仿宋_GB2312"/>
          <w:color w:val="000000"/>
          <w:sz w:val="32"/>
          <w:szCs w:val="32"/>
        </w:rPr>
      </w:pPr>
    </w:p>
    <w:sectPr w:rsidR="00FA79AA">
      <w:headerReference w:type="default" r:id="rId7"/>
      <w:footerReference w:type="even" r:id="rId8"/>
      <w:footerReference w:type="default" r:id="rId9"/>
      <w:pgSz w:w="11906" w:h="16838"/>
      <w:pgMar w:top="1440" w:right="1418" w:bottom="1440" w:left="130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C538" w14:textId="77777777" w:rsidR="00581F7C" w:rsidRDefault="00581F7C">
      <w:r>
        <w:separator/>
      </w:r>
    </w:p>
  </w:endnote>
  <w:endnote w:type="continuationSeparator" w:id="0">
    <w:p w14:paraId="3B4D66B6" w14:textId="77777777" w:rsidR="00581F7C" w:rsidRDefault="0058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B8DC" w14:textId="77777777" w:rsidR="00FA79AA" w:rsidRDefault="005D567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47C1E" wp14:editId="668A5E4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8E9DB" w14:textId="77777777" w:rsidR="00FA79AA" w:rsidRDefault="005D567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47C1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DB8E9DB" w14:textId="77777777" w:rsidR="00FA79AA" w:rsidRDefault="005D567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F20A" w14:textId="77777777" w:rsidR="00FA79AA" w:rsidRDefault="005D567D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04374" wp14:editId="53389BA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18A07" w14:textId="77777777" w:rsidR="00FA79AA" w:rsidRDefault="005D567D">
                          <w:pPr>
                            <w:pStyle w:val="a6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043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0918A07" w14:textId="77777777" w:rsidR="00FA79AA" w:rsidRDefault="005D567D">
                    <w:pPr>
                      <w:pStyle w:val="a6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3666" w14:textId="77777777" w:rsidR="00581F7C" w:rsidRDefault="00581F7C">
      <w:r>
        <w:separator/>
      </w:r>
    </w:p>
  </w:footnote>
  <w:footnote w:type="continuationSeparator" w:id="0">
    <w:p w14:paraId="1E508EE5" w14:textId="77777777" w:rsidR="00581F7C" w:rsidRDefault="0058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572" w14:textId="77777777" w:rsidR="00FA79AA" w:rsidRDefault="00FA79AA">
    <w:pPr>
      <w:pStyle w:val="a8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BF757B38"/>
    <w:rsid w:val="FB512813"/>
    <w:rsid w:val="00172A27"/>
    <w:rsid w:val="0046179C"/>
    <w:rsid w:val="004B4341"/>
    <w:rsid w:val="004D09DA"/>
    <w:rsid w:val="0056686C"/>
    <w:rsid w:val="00581F7C"/>
    <w:rsid w:val="005D567D"/>
    <w:rsid w:val="00795409"/>
    <w:rsid w:val="007E6CE0"/>
    <w:rsid w:val="00B70BCB"/>
    <w:rsid w:val="00D26DC5"/>
    <w:rsid w:val="00FA79AA"/>
    <w:rsid w:val="2FEFB63C"/>
    <w:rsid w:val="73CF18E8"/>
    <w:rsid w:val="75F5E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A0C13"/>
  <w15:docId w15:val="{9EB73BAB-FC43-4B4A-A101-82DCD91A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Date"/>
    <w:basedOn w:val="a"/>
    <w:next w:val="a"/>
    <w:rPr>
      <w:szCs w:val="20"/>
    </w:rPr>
  </w:style>
  <w:style w:type="paragraph" w:styleId="2">
    <w:name w:val="Body Text Indent 2"/>
    <w:basedOn w:val="a"/>
    <w:pPr>
      <w:spacing w:line="480" w:lineRule="exact"/>
      <w:ind w:firstLineChars="200" w:firstLine="640"/>
    </w:pPr>
    <w:rPr>
      <w:rFonts w:ascii="仿宋_GB2312" w:eastAsia="仿宋_GB2312"/>
      <w:sz w:val="32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337</Words>
  <Characters>1926</Characters>
  <Application>Microsoft Office Word</Application>
  <DocSecurity>0</DocSecurity>
  <Lines>16</Lines>
  <Paragraphs>4</Paragraphs>
  <ScaleCrop>false</ScaleCrop>
  <Company>user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关于开展“五四”评比表彰的通知</dc:title>
  <dc:creator>user</dc:creator>
  <cp:lastModifiedBy>Bao jessie</cp:lastModifiedBy>
  <cp:revision>6</cp:revision>
  <cp:lastPrinted>2018-03-25T09:38:00Z</cp:lastPrinted>
  <dcterms:created xsi:type="dcterms:W3CDTF">2023-03-20T03:19:00Z</dcterms:created>
  <dcterms:modified xsi:type="dcterms:W3CDTF">2023-03-29T12:50:00Z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8CFEF808C0800750B86D12642E027EC0_42</vt:lpwstr>
  </property>
</Properties>
</file>